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Override PartName="/word/media/image4.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 xml:space="preserve"> </w:t>
      </w:r>
    </w:p>
    <w:p>
      <w:pPr>
        <w:pStyle w:val="Body"/>
      </w:pPr>
    </w:p>
    <w:p>
      <w:pPr>
        <w:pStyle w:val="Body"/>
      </w:pPr>
    </w:p>
    <w:p>
      <w:pPr>
        <w:pStyle w:val="Body"/>
      </w:pPr>
    </w:p>
    <w:p>
      <w:pPr>
        <w:pStyle w:val="Body"/>
        <w:rPr>
          <w:rFonts w:ascii="Arial" w:cs="Arial" w:hAnsi="Arial" w:eastAsia="Arial"/>
          <w:b w:val="1"/>
          <w:bCs w:val="1"/>
        </w:rPr>
      </w:pPr>
      <w:r>
        <w:rPr>
          <w:rFonts w:ascii="Arial" w:hAnsi="Arial"/>
          <w:b w:val="1"/>
          <w:bCs w:val="1"/>
          <w:rtl w:val="0"/>
          <w:lang w:val="it-IT"/>
        </w:rPr>
        <w:t>Telephone: 0300 303 9988</w:t>
      </w:r>
    </w:p>
    <w:p>
      <w:pPr>
        <w:pStyle w:val="Body"/>
        <w:rPr>
          <w:rFonts w:ascii="Arial" w:cs="Arial" w:hAnsi="Arial" w:eastAsia="Arial"/>
          <w:b w:val="1"/>
          <w:bCs w:val="1"/>
        </w:rPr>
      </w:pPr>
    </w:p>
    <w:p>
      <w:pPr>
        <w:pStyle w:val="Body"/>
        <w:rPr>
          <w:rFonts w:ascii="Arial" w:cs="Arial" w:hAnsi="Arial" w:eastAsia="Arial"/>
        </w:rPr>
      </w:pPr>
      <w:r>
        <w:rPr>
          <w:rFonts w:ascii="Arial" w:hAnsi="Arial"/>
          <w:b w:val="1"/>
          <w:bCs w:val="1"/>
          <w:rtl w:val="0"/>
          <w:lang w:val="en-US"/>
        </w:rPr>
        <w:t xml:space="preserve">E-mail Address: </w:t>
      </w:r>
      <w:r>
        <w:rPr>
          <w:rStyle w:val="Hyperlink.0"/>
        </w:rPr>
        <w:fldChar w:fldCharType="begin" w:fldLock="0"/>
      </w:r>
      <w:r>
        <w:rPr>
          <w:rStyle w:val="Hyperlink.0"/>
        </w:rPr>
        <w:instrText xml:space="preserve"> HYPERLINK "mailto:provide.essexwellbeing@nhs.net"</w:instrText>
      </w:r>
      <w:r>
        <w:rPr>
          <w:rStyle w:val="Hyperlink.0"/>
        </w:rPr>
        <w:fldChar w:fldCharType="separate" w:fldLock="0"/>
      </w:r>
      <w:r>
        <w:rPr>
          <w:rStyle w:val="Hyperlink.0"/>
          <w:rtl w:val="0"/>
        </w:rPr>
        <w:t>provide.essexwellbeing@nhs.net</w:t>
      </w:r>
      <w:r>
        <w:rPr/>
        <w:fldChar w:fldCharType="end" w:fldLock="0"/>
      </w:r>
    </w:p>
    <w:p>
      <w:pPr>
        <w:pStyle w:val="Body"/>
        <w:rPr>
          <w:rStyle w:val="Link"/>
          <w:rFonts w:ascii="Arial" w:cs="Arial" w:hAnsi="Arial" w:eastAsia="Arial"/>
          <w:b w:val="1"/>
          <w:bCs w:val="1"/>
          <w:outline w:val="0"/>
          <w:color w:val="000000"/>
          <w:u w:color="000000"/>
          <w14:textFill>
            <w14:solidFill>
              <w14:srgbClr w14:val="000000"/>
            </w14:solidFill>
          </w14:textFill>
        </w:rPr>
      </w:pPr>
    </w:p>
    <w:p>
      <w:pPr>
        <w:pStyle w:val="Body"/>
        <w:rPr>
          <w:rStyle w:val="Link"/>
          <w:rFonts w:ascii="Arial" w:cs="Arial" w:hAnsi="Arial" w:eastAsia="Arial"/>
          <w:outline w:val="0"/>
          <w:color w:val="000000"/>
          <w:u w:val="none" w:color="000000"/>
          <w14:textFill>
            <w14:solidFill>
              <w14:srgbClr w14:val="000000"/>
            </w14:solidFill>
          </w14:textFill>
        </w:rPr>
      </w:pPr>
      <w:r>
        <w:rPr>
          <w:rStyle w:val="Link"/>
          <w:rFonts w:ascii="Arial" w:hAnsi="Arial"/>
          <w:b w:val="1"/>
          <w:bCs w:val="1"/>
          <w:outline w:val="0"/>
          <w:color w:val="000000"/>
          <w:u w:val="none" w:color="000000"/>
          <w:rtl w:val="0"/>
          <w:lang w:val="en-US"/>
          <w14:textFill>
            <w14:solidFill>
              <w14:srgbClr w14:val="000000"/>
            </w14:solidFill>
          </w14:textFill>
        </w:rPr>
        <w:t>Online referral link:</w:t>
      </w:r>
      <w:r>
        <w:rPr>
          <w:rStyle w:val="Link"/>
          <w:rFonts w:ascii="Arial" w:hAnsi="Arial"/>
          <w:outline w:val="0"/>
          <w:color w:val="000000"/>
          <w:u w:val="none" w:color="000000"/>
          <w:rtl w:val="0"/>
          <w14:textFill>
            <w14:solidFill>
              <w14:srgbClr w14:val="000000"/>
            </w14:solidFill>
          </w14:textFill>
        </w:rPr>
        <w:t xml:space="preserve"> </w:t>
      </w:r>
      <w:r>
        <w:rPr>
          <w:rStyle w:val="Hyperlink.1"/>
        </w:rPr>
        <w:fldChar w:fldCharType="begin" w:fldLock="0"/>
      </w:r>
      <w:r>
        <w:rPr>
          <w:rStyle w:val="Hyperlink.1"/>
        </w:rPr>
        <w:instrText xml:space="preserve"> HYPERLINK "https://www.essexwellbeingservice.co.uk/professionals/professional-referral"</w:instrText>
      </w:r>
      <w:r>
        <w:rPr>
          <w:rStyle w:val="Hyperlink.1"/>
        </w:rPr>
        <w:fldChar w:fldCharType="separate" w:fldLock="0"/>
      </w:r>
      <w:r>
        <w:rPr>
          <w:rStyle w:val="Hyperlink.1"/>
          <w:rtl w:val="0"/>
        </w:rPr>
        <w:t>https://www.essexwellbeingservice.co.uk/professionals/professional-referral</w:t>
      </w:r>
      <w:r>
        <w:rPr/>
        <w:fldChar w:fldCharType="end" w:fldLock="0"/>
      </w:r>
    </w:p>
    <w:p>
      <w:pPr>
        <w:pStyle w:val="Body"/>
        <w:rPr>
          <w:rFonts w:ascii="Arial" w:cs="Arial" w:hAnsi="Arial" w:eastAsia="Arial"/>
        </w:rPr>
      </w:pPr>
    </w:p>
    <w:p>
      <w:pPr>
        <w:pStyle w:val="Body"/>
        <w:rPr>
          <w:rFonts w:ascii="Arial" w:cs="Arial" w:hAnsi="Arial" w:eastAsia="Arial"/>
        </w:rPr>
      </w:pPr>
      <w:r>
        <w:rPr>
          <w:rFonts w:ascii="Arial" w:hAnsi="Arial"/>
          <w:rtl w:val="0"/>
          <w:lang w:val="en-US"/>
        </w:rPr>
        <w:t>Note: Provide services work to NHS Connecting for Health policies and can only send responses including patient identifiable details (PID) to email addresses that are approved by them. If you are not using an approved email address this may limit the response, we can make by e mail.</w:t>
      </w:r>
    </w:p>
    <w:p>
      <w:pPr>
        <w:pStyle w:val="Body"/>
        <w:rPr>
          <w:rFonts w:ascii="Arial" w:cs="Arial" w:hAnsi="Arial" w:eastAsia="Arial"/>
        </w:rPr>
      </w:pPr>
    </w:p>
    <w:p>
      <w:pPr>
        <w:pStyle w:val="Body"/>
        <w:rPr>
          <w:rFonts w:ascii="Arial" w:cs="Arial" w:hAnsi="Arial" w:eastAsia="Arial"/>
          <w:i w:val="1"/>
          <w:iCs w:val="1"/>
        </w:rPr>
      </w:pPr>
      <w:r>
        <w:rPr>
          <w:rFonts w:ascii="Arial" w:hAnsi="Arial"/>
          <w:i w:val="1"/>
          <w:iCs w:val="1"/>
          <w:rtl w:val="0"/>
          <w:lang w:val="en-US"/>
        </w:rPr>
        <w:t xml:space="preserve">Referrals sent into the Essex Wellbeing Service </w:t>
      </w:r>
      <w:r>
        <w:rPr>
          <w:rFonts w:ascii="Arial" w:hAnsi="Arial"/>
          <w:b w:val="1"/>
          <w:bCs w:val="1"/>
          <w:i w:val="1"/>
          <w:iCs w:val="1"/>
          <w:u w:val="single"/>
          <w:rtl w:val="0"/>
          <w:lang w:val="en-US"/>
        </w:rPr>
        <w:t>must</w:t>
      </w:r>
      <w:r>
        <w:rPr>
          <w:rFonts w:ascii="Arial" w:hAnsi="Arial"/>
          <w:i w:val="1"/>
          <w:iCs w:val="1"/>
          <w:rtl w:val="0"/>
          <w:lang w:val="en-US"/>
        </w:rPr>
        <w:t xml:space="preserve"> contain the fields below, lack of information where requested may cause delays in your referral process. </w:t>
      </w:r>
    </w:p>
    <w:p>
      <w:pPr>
        <w:pStyle w:val="Body"/>
        <w:rPr>
          <w:rFonts w:ascii="Arial" w:cs="Arial" w:hAnsi="Arial" w:eastAsia="Arial"/>
        </w:rPr>
      </w:pPr>
    </w:p>
    <w:tbl>
      <w:tblPr>
        <w:tblW w:w="97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58"/>
        <w:gridCol w:w="4858"/>
      </w:tblGrid>
      <w:tr>
        <w:tblPrEx>
          <w:shd w:val="clear" w:color="auto" w:fill="ced7e7"/>
        </w:tblPrEx>
        <w:trPr>
          <w:trHeight w:val="243" w:hRule="atLeast"/>
        </w:trPr>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Date of referral: </w:t>
            </w:r>
            <w:r>
              <w:rPr>
                <w:rFonts w:ascii="Arial" w:hAnsi="Arial" w:hint="default"/>
                <w:shd w:val="nil" w:color="auto" w:fill="auto"/>
                <w:rtl w:val="0"/>
              </w:rPr>
              <w:t>     </w:t>
            </w:r>
          </w:p>
        </w:tc>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NHS Number: </w:t>
            </w:r>
            <w:r>
              <w:rPr>
                <w:rFonts w:ascii="Arial" w:hAnsi="Arial" w:hint="default"/>
                <w:shd w:val="nil" w:color="auto" w:fill="auto"/>
                <w:rtl w:val="0"/>
              </w:rPr>
              <w:t>     </w:t>
            </w:r>
          </w:p>
        </w:tc>
      </w:tr>
      <w:tr>
        <w:tblPrEx>
          <w:shd w:val="clear" w:color="auto" w:fill="ced7e7"/>
        </w:tblPrEx>
        <w:trPr>
          <w:trHeight w:val="243" w:hRule="atLeast"/>
        </w:trPr>
        <w:tc>
          <w:tcPr>
            <w:tcW w:type="dxa" w:w="97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d6f03"/>
            <w:tcMar>
              <w:top w:type="dxa" w:w="80"/>
              <w:left w:type="dxa" w:w="80"/>
              <w:bottom w:type="dxa" w:w="80"/>
              <w:right w:type="dxa" w:w="80"/>
            </w:tcMar>
            <w:vAlign w:val="top"/>
          </w:tcPr>
          <w:p>
            <w:pPr>
              <w:pStyle w:val="Body"/>
              <w:jc w:val="center"/>
            </w:pPr>
            <w:r>
              <w:rPr>
                <w:rFonts w:ascii="Arial" w:hAnsi="Arial"/>
                <w:b w:val="1"/>
                <w:bCs w:val="1"/>
                <w:outline w:val="0"/>
                <w:color w:val="ffffff"/>
                <w:u w:color="ffffff"/>
                <w:shd w:val="nil" w:color="auto" w:fill="auto"/>
                <w:rtl w:val="0"/>
                <w:lang w:val="en-US"/>
                <w14:textFill>
                  <w14:solidFill>
                    <w14:srgbClr w14:val="FFFFFF"/>
                  </w14:solidFill>
                </w14:textFill>
              </w:rPr>
              <w:t>Client details</w:t>
            </w:r>
          </w:p>
        </w:tc>
      </w:tr>
      <w:tr>
        <w:tblPrEx>
          <w:shd w:val="clear" w:color="auto" w:fill="ced7e7"/>
        </w:tblPrEx>
        <w:trPr>
          <w:trHeight w:val="243" w:hRule="atLeast"/>
        </w:trPr>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Forename: </w:t>
            </w:r>
            <w:r>
              <w:rPr>
                <w:rFonts w:ascii="Arial" w:hAnsi="Arial" w:hint="default"/>
                <w:shd w:val="nil" w:color="auto" w:fill="auto"/>
                <w:rtl w:val="0"/>
              </w:rPr>
              <w:t>     </w:t>
            </w:r>
          </w:p>
        </w:tc>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Surname: </w:t>
            </w:r>
            <w:r>
              <w:rPr>
                <w:rFonts w:ascii="Arial" w:hAnsi="Arial" w:hint="default"/>
                <w:shd w:val="nil" w:color="auto" w:fill="auto"/>
                <w:rtl w:val="0"/>
              </w:rPr>
              <w:t>     </w:t>
            </w:r>
          </w:p>
        </w:tc>
      </w:tr>
      <w:tr>
        <w:tblPrEx>
          <w:shd w:val="clear" w:color="auto" w:fill="ced7e7"/>
        </w:tblPrEx>
        <w:trPr>
          <w:trHeight w:val="243" w:hRule="atLeast"/>
        </w:trPr>
        <w:tc>
          <w:tcPr>
            <w:tcW w:type="dxa" w:w="97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Date of Birth: </w:t>
            </w:r>
            <w:r>
              <w:rPr>
                <w:rFonts w:ascii="Arial" w:hAnsi="Arial" w:hint="default"/>
                <w:shd w:val="nil" w:color="auto" w:fill="auto"/>
                <w:rtl w:val="0"/>
              </w:rPr>
              <w:t>     </w:t>
            </w:r>
          </w:p>
        </w:tc>
      </w:tr>
      <w:tr>
        <w:tblPrEx>
          <w:shd w:val="clear" w:color="auto" w:fill="ced7e7"/>
        </w:tblPrEx>
        <w:trPr>
          <w:trHeight w:val="2163" w:hRule="atLeast"/>
        </w:trPr>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Full address and Postcode: </w:t>
            </w:r>
            <w:r>
              <w:rPr>
                <w:rFonts w:ascii="Arial" w:hAnsi="Arial" w:hint="default"/>
                <w:shd w:val="nil" w:color="auto" w:fill="auto"/>
                <w:rtl w:val="0"/>
              </w:rPr>
              <w:t>     </w:t>
            </w:r>
          </w:p>
        </w:tc>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hd w:val="nil" w:color="auto" w:fill="auto"/>
              </w:rPr>
            </w:pPr>
            <w:r>
              <w:rPr>
                <w:rFonts w:ascii="Arial" w:hAnsi="Arial"/>
                <w:shd w:val="nil" w:color="auto" w:fill="auto"/>
                <w:rtl w:val="0"/>
                <w:lang w:val="en-US"/>
              </w:rPr>
              <w:t xml:space="preserve">Telephone: </w:t>
            </w:r>
            <w:r>
              <w:rPr>
                <w:rFonts w:ascii="Arial" w:hAnsi="Arial" w:hint="default"/>
                <w:shd w:val="nil" w:color="auto" w:fill="auto"/>
                <w:rtl w:val="0"/>
              </w:rPr>
              <w:t>     </w:t>
            </w:r>
          </w:p>
          <w:p>
            <w:pPr>
              <w:pStyle w:val="Body"/>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Mobile: </w:t>
            </w:r>
            <w:r>
              <w:rPr>
                <w:rFonts w:ascii="Arial" w:hAnsi="Arial" w:hint="default"/>
                <w:shd w:val="nil" w:color="auto" w:fill="auto"/>
                <w:rtl w:val="0"/>
              </w:rPr>
              <w:t>     </w:t>
            </w:r>
          </w:p>
          <w:p>
            <w:pPr>
              <w:pStyle w:val="Body"/>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Home: </w:t>
            </w:r>
            <w:r>
              <w:rPr>
                <w:rFonts w:ascii="Arial" w:hAnsi="Arial" w:hint="default"/>
                <w:shd w:val="nil" w:color="auto" w:fill="auto"/>
                <w:rtl w:val="0"/>
              </w:rPr>
              <w:t>     </w:t>
            </w:r>
          </w:p>
          <w:p>
            <w:pPr>
              <w:pStyle w:val="Body"/>
              <w:rPr>
                <w:rFonts w:ascii="Arial" w:cs="Arial" w:hAnsi="Arial" w:eastAsia="Arial"/>
                <w:shd w:val="nil" w:color="auto" w:fill="auto"/>
                <w:lang w:val="en-US"/>
              </w:rPr>
            </w:pPr>
          </w:p>
          <w:p>
            <w:pPr>
              <w:pStyle w:val="Body"/>
              <w:bidi w:val="0"/>
              <w:ind w:left="0" w:right="0" w:firstLine="0"/>
              <w:jc w:val="left"/>
              <w:rPr>
                <w:rFonts w:ascii="Arial" w:cs="Arial" w:hAnsi="Arial" w:eastAsia="Arial"/>
                <w:shd w:val="nil" w:color="auto" w:fill="auto"/>
                <w:rtl w:val="0"/>
              </w:rPr>
            </w:pPr>
            <w:r>
              <w:rPr>
                <w:rFonts w:ascii="Arial" w:hAnsi="Arial"/>
                <w:shd w:val="nil" w:color="auto" w:fill="auto"/>
                <w:rtl w:val="0"/>
                <w:lang w:val="en-US"/>
              </w:rPr>
              <w:t xml:space="preserve">Email: </w:t>
            </w:r>
            <w:r>
              <w:rPr>
                <w:rFonts w:ascii="Arial" w:hAnsi="Arial" w:hint="default"/>
                <w:shd w:val="nil" w:color="auto" w:fill="auto"/>
                <w:rtl w:val="0"/>
              </w:rPr>
              <w:t>     </w:t>
            </w:r>
          </w:p>
          <w:p>
            <w:pPr>
              <w:pStyle w:val="Body"/>
              <w:rPr>
                <w:rFonts w:ascii="Arial" w:cs="Arial" w:hAnsi="Arial" w:eastAsia="Arial"/>
                <w:shd w:val="nil" w:color="auto" w:fill="auto"/>
                <w:lang w:val="en-US"/>
              </w:rPr>
            </w:pPr>
          </w:p>
          <w:p>
            <w:pPr>
              <w:pStyle w:val="Body"/>
              <w:bidi w:val="0"/>
              <w:ind w:left="0" w:right="0" w:firstLine="0"/>
              <w:jc w:val="left"/>
              <w:rPr>
                <w:rtl w:val="0"/>
              </w:rPr>
            </w:pPr>
            <w:r>
              <w:rPr>
                <w:rFonts w:ascii="Arial" w:hAnsi="Arial"/>
                <w:shd w:val="nil" w:color="auto" w:fill="auto"/>
                <w:rtl w:val="0"/>
                <w:lang w:val="en-US"/>
              </w:rPr>
              <w:t xml:space="preserve">Preferred method of contact: </w:t>
            </w:r>
            <w:r>
              <w:rPr>
                <w:rFonts w:ascii="Arial" w:hAnsi="Arial" w:hint="default"/>
                <w:shd w:val="nil" w:color="auto" w:fill="auto"/>
                <w:rtl w:val="0"/>
              </w:rPr>
              <w:t>     </w:t>
            </w:r>
          </w:p>
        </w:tc>
      </w:tr>
      <w:tr>
        <w:tblPrEx>
          <w:shd w:val="clear" w:color="auto" w:fill="ced7e7"/>
        </w:tblPrEx>
        <w:trPr>
          <w:trHeight w:val="723" w:hRule="atLeast"/>
        </w:trPr>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Name of Proxy, NOK, parent, carer, or guardian details, where required if acting on the referred persons behalf: </w:t>
            </w:r>
            <w:r>
              <w:rPr>
                <w:rFonts w:ascii="Arial" w:hAnsi="Arial" w:hint="default"/>
                <w:shd w:val="nil" w:color="auto" w:fill="auto"/>
                <w:rtl w:val="0"/>
              </w:rPr>
              <w:t>     </w:t>
            </w:r>
            <w:r>
              <w:rPr>
                <w:rFonts w:ascii="Arial" w:hAnsi="Arial"/>
                <w:shd w:val="nil" w:color="auto" w:fill="auto"/>
                <w:rtl w:val="0"/>
                <w:lang w:val="en-US"/>
              </w:rPr>
              <w:t xml:space="preserve"> </w:t>
            </w:r>
          </w:p>
        </w:tc>
        <w:tc>
          <w:tcPr>
            <w:tcW w:type="dxa" w:w="48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Contact details: </w:t>
            </w:r>
            <w:r>
              <w:rPr>
                <w:rFonts w:ascii="Arial" w:hAnsi="Arial" w:hint="default"/>
                <w:shd w:val="nil" w:color="auto" w:fill="auto"/>
                <w:rtl w:val="0"/>
              </w:rPr>
              <w:t>     </w:t>
            </w:r>
            <w:r>
              <w:rPr>
                <w:rFonts w:ascii="Arial" w:hAnsi="Arial"/>
                <w:shd w:val="nil" w:color="auto" w:fill="auto"/>
                <w:rtl w:val="0"/>
                <w:lang w:val="en-US"/>
              </w:rPr>
              <w:t xml:space="preserve"> </w:t>
            </w:r>
            <w:r>
              <w:rPr>
                <w:rFonts w:ascii="Arial" w:cs="Arial" w:hAnsi="Arial" w:eastAsia="Arial"/>
                <w:shd w:val="nil" w:color="auto" w:fill="auto"/>
              </w:rPr>
            </w:r>
          </w:p>
        </w:tc>
      </w:tr>
    </w:tbl>
    <w:p>
      <w:pPr>
        <w:pStyle w:val="Body"/>
        <w:widowControl w:val="0"/>
        <w:rPr>
          <w:rFonts w:ascii="Arial" w:cs="Arial" w:hAnsi="Arial" w:eastAsia="Arial"/>
        </w:rPr>
      </w:pPr>
    </w:p>
    <w:p>
      <w:pPr>
        <w:pStyle w:val="Body"/>
        <w:rPr>
          <w:rFonts w:ascii="Arial" w:cs="Arial" w:hAnsi="Arial" w:eastAsia="Arial"/>
        </w:rPr>
      </w:pPr>
    </w:p>
    <w:tbl>
      <w:tblPr>
        <w:tblW w:w="97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16"/>
        <w:gridCol w:w="645"/>
        <w:gridCol w:w="1190"/>
        <w:gridCol w:w="482"/>
        <w:gridCol w:w="1048"/>
        <w:gridCol w:w="507"/>
        <w:gridCol w:w="1028"/>
      </w:tblGrid>
      <w:tr>
        <w:tblPrEx>
          <w:shd w:val="clear" w:color="auto" w:fill="ced7e7"/>
        </w:tblPrEx>
        <w:trPr>
          <w:trHeight w:val="243" w:hRule="atLeast"/>
        </w:trPr>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b w:val="1"/>
                <w:bCs w:val="1"/>
                <w:shd w:val="nil" w:color="auto" w:fill="auto"/>
                <w:rtl w:val="0"/>
                <w:lang w:val="en-US"/>
              </w:rPr>
              <w:t xml:space="preserve">Referrer details </w:t>
            </w:r>
            <w:r>
              <w:rPr>
                <w:rFonts w:ascii="Arial" w:hAnsi="Arial"/>
                <w:shd w:val="nil" w:color="auto" w:fill="auto"/>
                <w:rtl w:val="0"/>
                <w:lang w:val="en-US"/>
              </w:rPr>
              <w:t>(complete if not patient</w:t>
            </w:r>
            <w:r>
              <w:rPr>
                <w:rFonts w:ascii="Arial" w:hAnsi="Arial" w:hint="default"/>
                <w:shd w:val="nil" w:color="auto" w:fill="auto"/>
                <w:rtl w:val="0"/>
                <w:lang w:val="en-US"/>
              </w:rPr>
              <w:t>’</w:t>
            </w:r>
            <w:r>
              <w:rPr>
                <w:rFonts w:ascii="Arial" w:hAnsi="Arial"/>
                <w:shd w:val="nil" w:color="auto" w:fill="auto"/>
                <w:rtl w:val="0"/>
                <w:lang w:val="en-US"/>
              </w:rPr>
              <w:t>s GP)</w:t>
            </w:r>
          </w:p>
        </w:tc>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425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Select if patient</w:t>
            </w:r>
            <w:r>
              <w:rPr>
                <w:rFonts w:ascii="Arial" w:hAnsi="Arial" w:hint="default"/>
                <w:shd w:val="nil" w:color="auto" w:fill="auto"/>
                <w:rtl w:val="0"/>
                <w:lang w:val="en-US"/>
              </w:rPr>
              <w:t>’</w:t>
            </w:r>
            <w:r>
              <w:rPr>
                <w:rFonts w:ascii="Arial" w:hAnsi="Arial"/>
                <w:shd w:val="nil" w:color="auto" w:fill="auto"/>
                <w:rtl w:val="0"/>
                <w:lang w:val="en-US"/>
              </w:rPr>
              <w:t>s GP</w:t>
            </w:r>
          </w:p>
        </w:tc>
      </w:tr>
      <w:tr>
        <w:tblPrEx>
          <w:shd w:val="clear" w:color="auto" w:fill="ced7e7"/>
        </w:tblPrEx>
        <w:trPr>
          <w:trHeight w:val="243" w:hRule="atLeast"/>
        </w:trPr>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 xml:space="preserve">Name: </w:t>
            </w:r>
            <w:r>
              <w:rPr>
                <w:rFonts w:ascii="Arial" w:hAnsi="Arial" w:hint="default"/>
                <w:shd w:val="nil" w:color="auto" w:fill="auto"/>
                <w:rtl w:val="0"/>
              </w:rPr>
              <w:t>     </w:t>
            </w:r>
          </w:p>
        </w:tc>
        <w:tc>
          <w:tcPr>
            <w:tcW w:type="dxa" w:w="49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 xml:space="preserve">Job Role: </w:t>
            </w:r>
            <w:r>
              <w:rPr>
                <w:rFonts w:ascii="Arial" w:hAnsi="Arial" w:hint="default"/>
                <w:shd w:val="nil" w:color="auto" w:fill="auto"/>
                <w:rtl w:val="0"/>
              </w:rPr>
              <w:t>     </w:t>
            </w:r>
          </w:p>
        </w:tc>
      </w:tr>
      <w:tr>
        <w:tblPrEx>
          <w:shd w:val="clear" w:color="auto" w:fill="ced7e7"/>
        </w:tblPrEx>
        <w:trPr>
          <w:trHeight w:val="243" w:hRule="atLeast"/>
        </w:trPr>
        <w:tc>
          <w:tcPr>
            <w:tcW w:type="dxa" w:w="4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 xml:space="preserve">Organisation/Service: </w:t>
            </w:r>
            <w:r>
              <w:rPr>
                <w:rFonts w:ascii="Arial" w:hAnsi="Arial" w:hint="default"/>
                <w:shd w:val="nil" w:color="auto" w:fill="auto"/>
                <w:rtl w:val="0"/>
              </w:rPr>
              <w:t>     </w:t>
            </w:r>
          </w:p>
        </w:tc>
        <w:tc>
          <w:tcPr>
            <w:tcW w:type="dxa" w:w="490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 xml:space="preserve">Telephone: </w:t>
            </w:r>
            <w:r>
              <w:rPr>
                <w:rFonts w:ascii="Arial" w:hAnsi="Arial" w:hint="default"/>
                <w:shd w:val="nil" w:color="auto" w:fill="auto"/>
                <w:rtl w:val="0"/>
              </w:rPr>
              <w:t>     </w:t>
            </w:r>
          </w:p>
        </w:tc>
      </w:tr>
      <w:tr>
        <w:tblPrEx>
          <w:shd w:val="clear" w:color="auto" w:fill="ced7e7"/>
        </w:tblPrEx>
        <w:trPr>
          <w:trHeight w:val="2003" w:hRule="atLeast"/>
        </w:trPr>
        <w:tc>
          <w:tcPr>
            <w:tcW w:type="dxa" w:w="6651"/>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CONSENT:</w:t>
            </w:r>
          </w:p>
          <w:p>
            <w:pPr>
              <w:pStyle w:val="Body"/>
              <w:tabs>
                <w:tab w:val="left" w:pos="5180"/>
              </w:tabs>
              <w:bidi w:val="0"/>
              <w:spacing w:after="80"/>
              <w:ind w:left="0" w:right="0" w:firstLine="0"/>
              <w:jc w:val="left"/>
              <w:rPr>
                <w:rFonts w:ascii="Arial" w:cs="Arial" w:hAnsi="Arial" w:eastAsia="Arial"/>
                <w:i w:val="1"/>
                <w:iCs w:val="1"/>
                <w:shd w:val="nil" w:color="auto" w:fill="auto"/>
                <w:rtl w:val="0"/>
              </w:rPr>
            </w:pPr>
            <w:r>
              <w:rPr>
                <w:rFonts w:ascii="Arial" w:hAnsi="Arial"/>
                <w:i w:val="1"/>
                <w:iCs w:val="1"/>
                <w:shd w:val="nil" w:color="auto" w:fill="auto"/>
                <w:rtl w:val="0"/>
                <w:lang w:val="en-US"/>
              </w:rPr>
              <w:t>I confirm that the client in question has agreed to the referral to the Essex Wellbeing Service and is happy to be contacted by the SPA (Single Point of Access)?</w:t>
            </w:r>
          </w:p>
          <w:p>
            <w:pPr>
              <w:pStyle w:val="Body"/>
              <w:tabs>
                <w:tab w:val="left" w:pos="5180"/>
              </w:tabs>
              <w:bidi w:val="0"/>
              <w:ind w:left="0" w:right="0" w:firstLine="0"/>
              <w:jc w:val="left"/>
              <w:rPr>
                <w:rtl w:val="0"/>
              </w:rPr>
            </w:pPr>
            <w:r>
              <w:rPr>
                <w:rFonts w:ascii="Arial" w:hAnsi="Arial"/>
                <w:i w:val="1"/>
                <w:iCs w:val="1"/>
                <w:shd w:val="nil" w:color="auto" w:fill="auto"/>
                <w:rtl w:val="0"/>
                <w:lang w:val="en-US"/>
              </w:rPr>
              <w:t>If you are referring to a client with a request for us to speak to proxy, NOK, parent, carer, or guardian. Please attach POA documents or otherwise confirm consent has been gained from the referred person.</w:t>
            </w:r>
          </w:p>
        </w:tc>
        <w:tc>
          <w:tcPr>
            <w:tcW w:type="dxa" w:w="4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0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Yes</w:t>
            </w:r>
          </w:p>
        </w:tc>
        <w:tc>
          <w:tcPr>
            <w:tcW w:type="dxa" w:w="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tc>
        <w:tc>
          <w:tcPr>
            <w:tcW w:type="dxa" w:w="10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5180"/>
              </w:tabs>
            </w:pPr>
            <w:r>
              <w:rPr>
                <w:rFonts w:ascii="Arial" w:hAnsi="Arial"/>
                <w:shd w:val="nil" w:color="auto" w:fill="auto"/>
                <w:rtl w:val="0"/>
                <w:lang w:val="en-US"/>
              </w:rPr>
              <w:t>No</w:t>
            </w:r>
          </w:p>
        </w:tc>
      </w:tr>
    </w:tbl>
    <w:p>
      <w:pPr>
        <w:pStyle w:val="Body"/>
        <w:widowControl w:val="0"/>
        <w:jc w:val="center"/>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tbl>
      <w:tblPr>
        <w:tblW w:w="97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86"/>
        <w:gridCol w:w="9230"/>
      </w:tblGrid>
      <w:tr>
        <w:tblPrEx>
          <w:shd w:val="clear" w:color="auto" w:fill="ced7e7"/>
        </w:tblPrEx>
        <w:trPr>
          <w:trHeight w:val="243" w:hRule="atLeast"/>
        </w:trPr>
        <w:tc>
          <w:tcPr>
            <w:tcW w:type="dxa" w:w="97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d6f03"/>
            <w:tcMar>
              <w:top w:type="dxa" w:w="80"/>
              <w:left w:type="dxa" w:w="80"/>
              <w:bottom w:type="dxa" w:w="80"/>
              <w:right w:type="dxa" w:w="80"/>
            </w:tcMar>
            <w:vAlign w:val="top"/>
          </w:tcPr>
          <w:p>
            <w:pPr>
              <w:pStyle w:val="Body"/>
              <w:jc w:val="center"/>
            </w:pPr>
            <w:r>
              <w:rPr>
                <w:rFonts w:ascii="Arial" w:hAnsi="Arial"/>
                <w:b w:val="1"/>
                <w:bCs w:val="1"/>
                <w:outline w:val="0"/>
                <w:color w:val="ffffff"/>
                <w:u w:color="ffffff"/>
                <w:shd w:val="nil" w:color="auto" w:fill="auto"/>
                <w:rtl w:val="0"/>
                <w:lang w:val="en-US"/>
                <w14:textFill>
                  <w14:solidFill>
                    <w14:srgbClr w14:val="FFFFFF"/>
                  </w14:solidFill>
                </w14:textFill>
              </w:rPr>
              <w:t>Reason for referral</w:t>
            </w:r>
          </w:p>
        </w:tc>
      </w:tr>
      <w:tr>
        <w:tblPrEx>
          <w:shd w:val="clear" w:color="auto" w:fill="ced7e7"/>
        </w:tblPrEx>
        <w:trPr>
          <w:trHeight w:val="243" w:hRule="atLeast"/>
        </w:trPr>
        <w:tc>
          <w:tcPr>
            <w:tcW w:type="dxa" w:w="97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shd w:val="nil" w:color="auto" w:fill="auto"/>
                <w:rtl w:val="0"/>
                <w:lang w:val="en-US"/>
              </w:rPr>
              <w:t xml:space="preserve">I would like to receive support from Essex Wellbeing Service for (please tick box): </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Stop Smoking</w:t>
            </w:r>
          </w:p>
        </w:tc>
      </w:tr>
      <w:tr>
        <w:tblPrEx>
          <w:shd w:val="clear" w:color="auto" w:fill="ced7e7"/>
        </w:tblPrEx>
        <w:trPr>
          <w:trHeight w:val="48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Lifestyle Change (emotional health, drug and alcohol reduction, sleep, confidence, and self-esteem, physical activity)</w:t>
            </w:r>
          </w:p>
        </w:tc>
      </w:tr>
      <w:tr>
        <w:tblPrEx>
          <w:shd w:val="clear" w:color="auto" w:fill="ced7e7"/>
        </w:tblPrEx>
        <w:trPr>
          <w:trHeight w:val="72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 xml:space="preserve">Weight Management (exclusions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BMI less than 25, diagnosed and/or active eating disorder, kidney or heart failure, pregnancy, dementia, under 18, complex mental health diagnosis)</w:t>
            </w:r>
          </w:p>
        </w:tc>
      </w:tr>
      <w:tr>
        <w:tblPrEx>
          <w:shd w:val="clear" w:color="auto" w:fill="ced7e7"/>
        </w:tblPrEx>
        <w:trPr>
          <w:trHeight w:val="48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 xml:space="preserve">Low Carb Weight Management Programme (exclusions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Type 1 diabetes, diagnoses and/or active eating disorder, pregnant or breastfeeding, BMI less than 25, under 18)</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Child Lifestyle Services (suitable for children aged between 4 and 17)</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Debt and Benefits Support</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Carers Support</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Home Adaptations (grab rails, toilet raisers, bath rails)</w:t>
            </w:r>
          </w:p>
        </w:tc>
      </w:tr>
      <w:tr>
        <w:tblPrEx>
          <w:shd w:val="clear" w:color="auto" w:fill="ced7e7"/>
        </w:tblPrEx>
        <w:trPr>
          <w:trHeight w:val="48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Social Isolation (specialist befriending, local social clubs, connecting with the community)</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Employment Support (developing employability skills, adult learning)</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 xml:space="preserve">Support to Improve Mobility (seated exercises, walking clubs) </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 xml:space="preserve">Healthy Balance, Strength, and Balance Exercises </w:t>
            </w:r>
            <w:r>
              <w:rPr>
                <w:rFonts w:ascii="Arial" w:hAnsi="Arial"/>
                <w:b w:val="1"/>
                <w:bCs w:val="1"/>
                <w:i w:val="1"/>
                <w:iCs w:val="1"/>
                <w:shd w:val="nil" w:color="auto" w:fill="auto"/>
                <w:rtl w:val="0"/>
                <w:lang w:val="en-US"/>
              </w:rPr>
              <w:t>(Mid Essex Only)</w:t>
            </w:r>
          </w:p>
        </w:tc>
      </w:tr>
      <w:tr>
        <w:tblPrEx>
          <w:shd w:val="clear" w:color="auto" w:fill="ced7e7"/>
        </w:tblPrEx>
        <w:trPr>
          <w:trHeight w:val="24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hd w:val="nil" w:color="auto" w:fill="auto"/>
                <w:rtl w:val="0"/>
                <w:lang w:val="en-US"/>
              </w:rPr>
              <w:t>Home Safety and Security (fire service assessment, care call support)</w:t>
            </w:r>
          </w:p>
        </w:tc>
      </w:tr>
      <w:tr>
        <w:tblPrEx>
          <w:shd w:val="clear" w:color="auto" w:fill="ced7e7"/>
        </w:tblPrEx>
        <w:trPr>
          <w:trHeight w:val="483"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 xml:space="preserve">Other </w:t>
            </w:r>
            <w:r>
              <w:rPr>
                <w:rFonts w:ascii="Arial" w:hAnsi="Arial" w:hint="default"/>
                <w:b w:val="1"/>
                <w:bCs w:val="1"/>
                <w:shd w:val="nil" w:color="auto" w:fill="auto"/>
                <w:rtl w:val="0"/>
                <w:lang w:val="en-US"/>
              </w:rPr>
              <w:t xml:space="preserve">– </w:t>
            </w:r>
            <w:r>
              <w:rPr>
                <w:rFonts w:ascii="Arial" w:hAnsi="Arial"/>
                <w:b w:val="1"/>
                <w:bCs w:val="1"/>
                <w:shd w:val="nil" w:color="auto" w:fill="auto"/>
                <w:rtl w:val="0"/>
                <w:lang w:val="en-US"/>
              </w:rPr>
              <w:t>please enter other reason in text box below:</w:t>
            </w:r>
          </w:p>
          <w:p>
            <w:pPr>
              <w:pStyle w:val="Body"/>
              <w:bidi w:val="0"/>
              <w:ind w:left="0" w:right="0" w:firstLine="0"/>
              <w:jc w:val="left"/>
              <w:rPr>
                <w:rtl w:val="0"/>
              </w:rPr>
            </w:pPr>
            <w:r>
              <w:rPr>
                <w:rFonts w:ascii="Arial" w:hAnsi="Arial" w:hint="default"/>
                <w:b w:val="1"/>
                <w:bCs w:val="1"/>
                <w:shd w:val="nil" w:color="auto" w:fill="auto"/>
                <w:rtl w:val="0"/>
              </w:rPr>
              <w:t>     </w:t>
            </w:r>
          </w:p>
        </w:tc>
      </w:tr>
      <w:tr>
        <w:tblPrEx>
          <w:shd w:val="clear" w:color="auto" w:fill="ced7e7"/>
        </w:tblPrEx>
        <w:trPr>
          <w:trHeight w:val="3007" w:hRule="atLeast"/>
        </w:trPr>
        <w:tc>
          <w:tcPr>
            <w:tcW w:type="dxa" w:w="4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tc>
        <w:tc>
          <w:tcPr>
            <w:tcW w:type="dxa" w:w="92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b w:val="1"/>
                <w:bCs w:val="1"/>
                <w:shd w:val="nil" w:color="auto" w:fill="auto"/>
              </w:rPr>
            </w:pPr>
            <w:r>
              <w:rPr>
                <w:rFonts w:ascii="Arial" w:hAnsi="Arial"/>
                <w:b w:val="1"/>
                <w:bCs w:val="1"/>
                <w:shd w:val="nil" w:color="auto" w:fill="auto"/>
                <w:rtl w:val="0"/>
                <w:lang w:val="en-US"/>
              </w:rPr>
              <w:t>Supporting information regarding your client and the reason for your referral:</w:t>
            </w:r>
          </w:p>
          <w:p>
            <w:pPr>
              <w:pStyle w:val="Body"/>
              <w:bidi w:val="0"/>
              <w:ind w:left="0" w:right="0" w:firstLine="0"/>
              <w:jc w:val="left"/>
              <w:rPr>
                <w:rtl w:val="0"/>
              </w:rPr>
            </w:pPr>
            <w:r>
              <w:rPr>
                <w:rFonts w:ascii="Arial" w:hAnsi="Arial" w:hint="default"/>
                <w:b w:val="1"/>
                <w:bCs w:val="1"/>
                <w:shd w:val="nil" w:color="auto" w:fill="auto"/>
                <w:rtl w:val="0"/>
              </w:rPr>
              <w:t>     </w:t>
            </w:r>
          </w:p>
        </w:tc>
      </w:tr>
    </w:tbl>
    <w:p>
      <w:pPr>
        <w:pStyle w:val="Body"/>
      </w:pPr>
    </w:p>
    <w:sectPr>
      <w:headerReference w:type="default" r:id="rId4"/>
      <w:headerReference w:type="first" r:id="rId5"/>
      <w:footerReference w:type="default" r:id="rId6"/>
      <w:footerReference w:type="first" r:id="rId7"/>
      <w:pgSz w:w="11900" w:h="16840" w:orient="portrait"/>
      <w:pgMar w:top="1754" w:right="1089" w:bottom="567" w:left="1089"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701"/>
        <w:tab w:val="left" w:pos="3510"/>
        <w:tab w:val="clear" w:pos="4513"/>
        <w:tab w:val="clear" w:pos="9026"/>
      </w:tabs>
    </w:pPr>
    <w:r>
      <w:drawing xmlns:a="http://schemas.openxmlformats.org/drawingml/2006/main">
        <wp:anchor distT="152400" distB="152400" distL="152400" distR="152400" simplePos="0" relativeHeight="251658240" behindDoc="1" locked="0" layoutInCell="1" allowOverlap="1">
          <wp:simplePos x="0" y="0"/>
          <wp:positionH relativeFrom="page">
            <wp:posOffset>17780</wp:posOffset>
          </wp:positionH>
          <wp:positionV relativeFrom="page">
            <wp:posOffset>0</wp:posOffset>
          </wp:positionV>
          <wp:extent cx="7524000" cy="1036800"/>
          <wp:effectExtent l="0" t="0" r="0" b="0"/>
          <wp:wrapNone/>
          <wp:docPr id="1073741825" name="officeArt object" descr="Picture 1115846114"/>
          <wp:cNvGraphicFramePr/>
          <a:graphic xmlns:a="http://schemas.openxmlformats.org/drawingml/2006/main">
            <a:graphicData uri="http://schemas.openxmlformats.org/drawingml/2006/picture">
              <pic:pic xmlns:pic="http://schemas.openxmlformats.org/drawingml/2006/picture">
                <pic:nvPicPr>
                  <pic:cNvPr id="1073741825" name="Picture 1115846114" descr="Picture 1115846114"/>
                  <pic:cNvPicPr>
                    <a:picLocks noChangeAspect="1"/>
                  </pic:cNvPicPr>
                </pic:nvPicPr>
                <pic:blipFill>
                  <a:blip r:embed="rId1">
                    <a:extLst/>
                  </a:blip>
                  <a:stretch>
                    <a:fillRect/>
                  </a:stretch>
                </pic:blipFill>
                <pic:spPr>
                  <a:xfrm>
                    <a:off x="0" y="0"/>
                    <a:ext cx="7524000" cy="103680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-634</wp:posOffset>
          </wp:positionH>
          <wp:positionV relativeFrom="page">
            <wp:posOffset>9800590</wp:posOffset>
          </wp:positionV>
          <wp:extent cx="7560000" cy="889200"/>
          <wp:effectExtent l="0" t="0" r="0" b="0"/>
          <wp:wrapNone/>
          <wp:docPr id="1073741826" name="officeArt object" descr="Picture 1784115850"/>
          <wp:cNvGraphicFramePr/>
          <a:graphic xmlns:a="http://schemas.openxmlformats.org/drawingml/2006/main">
            <a:graphicData uri="http://schemas.openxmlformats.org/drawingml/2006/picture">
              <pic:pic xmlns:pic="http://schemas.openxmlformats.org/drawingml/2006/picture">
                <pic:nvPicPr>
                  <pic:cNvPr id="1073741826" name="Picture 1784115850" descr="Picture 1784115850"/>
                  <pic:cNvPicPr>
                    <a:picLocks noChangeAspect="1"/>
                  </pic:cNvPicPr>
                </pic:nvPicPr>
                <pic:blipFill>
                  <a:blip r:embed="rId2">
                    <a:extLst/>
                  </a:blip>
                  <a:stretch>
                    <a:fillRect/>
                  </a:stretch>
                </pic:blipFill>
                <pic:spPr>
                  <a:xfrm>
                    <a:off x="0" y="0"/>
                    <a:ext cx="7560000" cy="889200"/>
                  </a:xfrm>
                  <a:prstGeom prst="rect">
                    <a:avLst/>
                  </a:prstGeom>
                  <a:ln w="12700" cap="flat">
                    <a:noFill/>
                    <a:miter lim="400000"/>
                  </a:ln>
                  <a:effectLst/>
                </pic:spPr>
              </pic:pic>
            </a:graphicData>
          </a:graphic>
        </wp:anchor>
      </w:drawing>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-634</wp:posOffset>
          </wp:positionV>
          <wp:extent cx="7556500" cy="1447800"/>
          <wp:effectExtent l="0" t="0" r="0" b="0"/>
          <wp:wrapNone/>
          <wp:docPr id="1073741827" name="officeArt object" descr="Picture 1141483118"/>
          <wp:cNvGraphicFramePr/>
          <a:graphic xmlns:a="http://schemas.openxmlformats.org/drawingml/2006/main">
            <a:graphicData uri="http://schemas.openxmlformats.org/drawingml/2006/picture">
              <pic:pic xmlns:pic="http://schemas.openxmlformats.org/drawingml/2006/picture">
                <pic:nvPicPr>
                  <pic:cNvPr id="1073741827" name="Picture 1141483118" descr="Picture 1141483118"/>
                  <pic:cNvPicPr>
                    <a:picLocks noChangeAspect="1"/>
                  </pic:cNvPicPr>
                </pic:nvPicPr>
                <pic:blipFill>
                  <a:blip r:embed="rId1">
                    <a:extLst/>
                  </a:blip>
                  <a:stretch>
                    <a:fillRect/>
                  </a:stretch>
                </pic:blipFill>
                <pic:spPr>
                  <a:xfrm>
                    <a:off x="0" y="0"/>
                    <a:ext cx="7556500" cy="1447800"/>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17417</wp:posOffset>
          </wp:positionH>
          <wp:positionV relativeFrom="page">
            <wp:posOffset>9797143</wp:posOffset>
          </wp:positionV>
          <wp:extent cx="7527601" cy="885601"/>
          <wp:effectExtent l="0" t="0" r="0" b="0"/>
          <wp:wrapNone/>
          <wp:docPr id="1073741828" name="officeArt object" descr="Picture 1256307974"/>
          <wp:cNvGraphicFramePr/>
          <a:graphic xmlns:a="http://schemas.openxmlformats.org/drawingml/2006/main">
            <a:graphicData uri="http://schemas.openxmlformats.org/drawingml/2006/picture">
              <pic:pic xmlns:pic="http://schemas.openxmlformats.org/drawingml/2006/picture">
                <pic:nvPicPr>
                  <pic:cNvPr id="1073741828" name="Picture 1256307974" descr="Picture 1256307974"/>
                  <pic:cNvPicPr>
                    <a:picLocks noChangeAspect="1"/>
                  </pic:cNvPicPr>
                </pic:nvPicPr>
                <pic:blipFill>
                  <a:blip r:embed="rId2">
                    <a:extLst/>
                  </a:blip>
                  <a:stretch>
                    <a:fillRect/>
                  </a:stretch>
                </pic:blipFill>
                <pic:spPr>
                  <a:xfrm>
                    <a:off x="0" y="0"/>
                    <a:ext cx="7527601" cy="885601"/>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character" w:styleId="Hyperlink.1">
    <w:name w:val="Hyperlink.1"/>
    <w:basedOn w:val="Link"/>
    <w:next w:val="Hyperlink.1"/>
    <w:rPr>
      <w:rFonts w:ascii="Arial" w:cs="Arial" w:hAnsi="Arial" w:eastAsia="Aria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